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6D167" w14:textId="0601BA27" w:rsidR="00B51BB4" w:rsidRDefault="007130EC">
      <w:r>
        <w:t>1. Which good would likely have the highest tariff rates if a country was making use of an escalation strategy?</w:t>
      </w:r>
    </w:p>
    <w:p w14:paraId="0B4F1DFB" w14:textId="29E0E653" w:rsidR="007130EC" w:rsidRDefault="007130EC">
      <w:r>
        <w:t>A. electrical wiring</w:t>
      </w:r>
    </w:p>
    <w:p w14:paraId="2449E798" w14:textId="792BD9B3" w:rsidR="007130EC" w:rsidRDefault="007130EC">
      <w:r>
        <w:t>B. woven cloth</w:t>
      </w:r>
    </w:p>
    <w:p w14:paraId="21606BD7" w14:textId="129BFB80" w:rsidR="007130EC" w:rsidRDefault="007130EC">
      <w:r>
        <w:t>C. airplanes</w:t>
      </w:r>
    </w:p>
    <w:p w14:paraId="026FE42D" w14:textId="5EC7D3E9" w:rsidR="007130EC" w:rsidRDefault="007130EC">
      <w:r>
        <w:t>D. cold-rolled steel</w:t>
      </w:r>
    </w:p>
    <w:p w14:paraId="33198C74" w14:textId="762E0CD0" w:rsidR="007130EC" w:rsidRDefault="007130EC"/>
    <w:p w14:paraId="5FAE7D20" w14:textId="58B35078" w:rsidR="007130EC" w:rsidRDefault="007130EC">
      <w:r>
        <w:t>2. Which of the following is true about a country that imposes a tariff?</w:t>
      </w:r>
    </w:p>
    <w:p w14:paraId="7222F923" w14:textId="6848D806" w:rsidR="007130EC" w:rsidRDefault="007130EC">
      <w:r>
        <w:t>A. Consumer surplus rises and producer surplus rises.</w:t>
      </w:r>
    </w:p>
    <w:p w14:paraId="2F22EC53" w14:textId="3E38F6A7" w:rsidR="007130EC" w:rsidRDefault="007130EC">
      <w:r>
        <w:t>B. Consumer surplus rises and producer surplus falls.</w:t>
      </w:r>
    </w:p>
    <w:p w14:paraId="4C9FEDAF" w14:textId="31A05F22" w:rsidR="007130EC" w:rsidRDefault="007130EC">
      <w:r>
        <w:t>C. Consumer surplus falls and producer surplus rises.</w:t>
      </w:r>
    </w:p>
    <w:p w14:paraId="706E5A70" w14:textId="2A5B2B07" w:rsidR="007130EC" w:rsidRDefault="007130EC">
      <w:r>
        <w:t>D. Consumer surplus falls and producer surplus falls.</w:t>
      </w:r>
    </w:p>
    <w:p w14:paraId="068E7487" w14:textId="22190F60" w:rsidR="007130EC" w:rsidRDefault="007130EC"/>
    <w:p w14:paraId="366F8F6C" w14:textId="05526E1C" w:rsidR="007130EC" w:rsidRDefault="007130EC">
      <w:r>
        <w:t>FIGURE: Exporting Country Faces Tariff</w:t>
      </w:r>
    </w:p>
    <w:p w14:paraId="4656E610" w14:textId="50A921B0" w:rsidR="0094647A" w:rsidRDefault="0094647A">
      <w:r>
        <w:t>Note: P6 represents the world price under free trade while P5 represents the domestic price in the exporting country after a large importing country has imposed a tariff.</w:t>
      </w:r>
    </w:p>
    <w:p w14:paraId="2FFB2F0D" w14:textId="6E2DC504" w:rsidR="007130EC" w:rsidRDefault="007130EC">
      <w:r>
        <w:rPr>
          <w:noProof/>
        </w:rPr>
        <w:drawing>
          <wp:inline distT="0" distB="0" distL="0" distR="0" wp14:anchorId="6BA9E027" wp14:editId="1C907D90">
            <wp:extent cx="3321054" cy="3093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254" cy="310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13193" w14:textId="77777777" w:rsidR="0094647A" w:rsidRDefault="007130EC">
      <w:r>
        <w:t xml:space="preserve">3. Refer to Figure: Exporting Country Faces Tariff. </w:t>
      </w:r>
      <w:r w:rsidR="0094647A">
        <w:t>What is consumer surplus after the tariff has been imposed?</w:t>
      </w:r>
    </w:p>
    <w:p w14:paraId="3C8F0514" w14:textId="66BB599F" w:rsidR="0094647A" w:rsidRDefault="0094647A">
      <w:r>
        <w:t>A. J</w:t>
      </w:r>
    </w:p>
    <w:p w14:paraId="6C50CA5C" w14:textId="72701990" w:rsidR="0094647A" w:rsidRDefault="0094647A">
      <w:r>
        <w:t>B. J + K + N</w:t>
      </w:r>
    </w:p>
    <w:p w14:paraId="38A2AB15" w14:textId="5F40A2B3" w:rsidR="0094647A" w:rsidRDefault="0094647A">
      <w:r>
        <w:t>C. L + M</w:t>
      </w:r>
    </w:p>
    <w:p w14:paraId="6CEC2422" w14:textId="391347FE" w:rsidR="007130EC" w:rsidRDefault="0094647A">
      <w:r>
        <w:t>D. None of the above</w:t>
      </w:r>
    </w:p>
    <w:p w14:paraId="33BDAE38" w14:textId="0ED1771C" w:rsidR="0094647A" w:rsidRDefault="0094647A"/>
    <w:p w14:paraId="01DA9A84" w14:textId="5CEE41ED" w:rsidR="0094647A" w:rsidRDefault="0094647A" w:rsidP="0094647A">
      <w:r>
        <w:t>4</w:t>
      </w:r>
      <w:r>
        <w:t xml:space="preserve">. Refer to Figure: Exporting Country Faces Tariff. What is </w:t>
      </w:r>
      <w:r>
        <w:t>loss in total surplus to the exporting country after the tariff has been imposed</w:t>
      </w:r>
    </w:p>
    <w:p w14:paraId="3A66706D" w14:textId="77777777" w:rsidR="0094647A" w:rsidRDefault="0094647A" w:rsidP="0094647A">
      <w:r>
        <w:t>A. J</w:t>
      </w:r>
    </w:p>
    <w:p w14:paraId="06F3E177" w14:textId="77777777" w:rsidR="0094647A" w:rsidRDefault="0094647A" w:rsidP="0094647A">
      <w:r>
        <w:t>B. J + K + N</w:t>
      </w:r>
    </w:p>
    <w:p w14:paraId="551D50DF" w14:textId="77777777" w:rsidR="0094647A" w:rsidRDefault="0094647A" w:rsidP="0094647A">
      <w:r>
        <w:t>C. L + M</w:t>
      </w:r>
    </w:p>
    <w:p w14:paraId="60B44F28" w14:textId="3B64140A" w:rsidR="0094647A" w:rsidRDefault="0094647A" w:rsidP="0094647A">
      <w:r>
        <w:t>D. None of the above</w:t>
      </w:r>
    </w:p>
    <w:p w14:paraId="09618F8A" w14:textId="7ECC54AE" w:rsidR="0094647A" w:rsidRDefault="0094647A" w:rsidP="0094647A"/>
    <w:p w14:paraId="7FD99636" w14:textId="79197BA4" w:rsidR="0094647A" w:rsidRDefault="0094647A" w:rsidP="0094647A">
      <w:r>
        <w:lastRenderedPageBreak/>
        <w:t>5. Which of the following is true?</w:t>
      </w:r>
    </w:p>
    <w:p w14:paraId="61A94C12" w14:textId="75695840" w:rsidR="0094647A" w:rsidRDefault="0094647A" w:rsidP="0094647A">
      <w:r>
        <w:t>A. When tax evasion is high, many countries find it easier to tax imported goods rather than income, corporate income and sales taxes.</w:t>
      </w:r>
    </w:p>
    <w:p w14:paraId="656B7886" w14:textId="1CE96D01" w:rsidR="0094647A" w:rsidRDefault="0094647A" w:rsidP="0094647A">
      <w:r>
        <w:t>B. Larger countries are more likely to benefit from a tariff.</w:t>
      </w:r>
    </w:p>
    <w:p w14:paraId="42078C64" w14:textId="4451F127" w:rsidR="0094647A" w:rsidRDefault="0094647A" w:rsidP="0094647A">
      <w:r>
        <w:t>C. Nationally optimal tariff rates would likely have greater tax rates for goods that are elastically demanded domestically.</w:t>
      </w:r>
    </w:p>
    <w:p w14:paraId="169D3C16" w14:textId="762F294B" w:rsidR="0094647A" w:rsidRDefault="0094647A" w:rsidP="0094647A">
      <w:r>
        <w:t>D. All of the above</w:t>
      </w:r>
    </w:p>
    <w:p w14:paraId="14D31BB5" w14:textId="77777777" w:rsidR="0094647A" w:rsidRDefault="0094647A"/>
    <w:sectPr w:rsidR="0094647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37B90" w14:textId="77777777" w:rsidR="00DC36CC" w:rsidRDefault="00DC36CC" w:rsidP="007130EC">
      <w:r>
        <w:separator/>
      </w:r>
    </w:p>
  </w:endnote>
  <w:endnote w:type="continuationSeparator" w:id="0">
    <w:p w14:paraId="71F02BC8" w14:textId="77777777" w:rsidR="00DC36CC" w:rsidRDefault="00DC36CC" w:rsidP="0071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5D5706" w14:textId="77777777" w:rsidR="00DC36CC" w:rsidRDefault="00DC36CC" w:rsidP="007130EC">
      <w:r>
        <w:separator/>
      </w:r>
    </w:p>
  </w:footnote>
  <w:footnote w:type="continuationSeparator" w:id="0">
    <w:p w14:paraId="1A91A3CD" w14:textId="77777777" w:rsidR="00DC36CC" w:rsidRDefault="00DC36CC" w:rsidP="00713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FEDCA" w14:textId="30C8E42B" w:rsidR="007130EC" w:rsidRDefault="007130EC">
    <w:pPr>
      <w:pStyle w:val="Header"/>
    </w:pPr>
    <w:r>
      <w:t>Chapter 8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EC"/>
    <w:rsid w:val="007130EC"/>
    <w:rsid w:val="0094647A"/>
    <w:rsid w:val="00B51BB4"/>
    <w:rsid w:val="00DC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58683"/>
  <w15:chartTrackingRefBased/>
  <w15:docId w15:val="{362AD6D8-EBA3-4A6E-A21A-7991A02A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0EC"/>
  </w:style>
  <w:style w:type="paragraph" w:styleId="Footer">
    <w:name w:val="footer"/>
    <w:basedOn w:val="Normal"/>
    <w:link w:val="FooterChar"/>
    <w:uiPriority w:val="99"/>
    <w:unhideWhenUsed/>
    <w:rsid w:val="00713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2020-08-18T01:20:00Z</dcterms:created>
  <dcterms:modified xsi:type="dcterms:W3CDTF">2020-08-18T01:37:00Z</dcterms:modified>
</cp:coreProperties>
</file>