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437278" w14:textId="5C3B3B6B" w:rsidR="00B51BB4" w:rsidRDefault="0069550A">
      <w:r>
        <w:t>1. Which of the following best describes the asset market approach to predicting exchange rates?</w:t>
      </w:r>
    </w:p>
    <w:p w14:paraId="67635FF2" w14:textId="3B86951E" w:rsidR="0069550A" w:rsidRDefault="0069550A">
      <w:r>
        <w:t>A. The relative trade flows of goods and services would suggest that countries with trade deficits will experience currency depreciation.</w:t>
      </w:r>
      <w:r w:rsidR="008D4794">
        <w:t xml:space="preserve"> </w:t>
      </w:r>
    </w:p>
    <w:p w14:paraId="429E35E0" w14:textId="4D4E2DD0" w:rsidR="0069550A" w:rsidRDefault="0069550A">
      <w:r>
        <w:t>B. Countries with relatively high inflation will experience currency depreciation.</w:t>
      </w:r>
      <w:r w:rsidR="008D4794">
        <w:t xml:space="preserve"> PPP</w:t>
      </w:r>
    </w:p>
    <w:p w14:paraId="478EFCA2" w14:textId="157A97AC" w:rsidR="0069550A" w:rsidRPr="0009236D" w:rsidRDefault="0069550A">
      <w:r w:rsidRPr="0009236D">
        <w:t>C. Movements in bond prices will predict movements in exchange rates.</w:t>
      </w:r>
    </w:p>
    <w:p w14:paraId="1B194E12" w14:textId="5C0E9489" w:rsidR="0069550A" w:rsidRDefault="0069550A">
      <w:r>
        <w:t>D. None of the above</w:t>
      </w:r>
    </w:p>
    <w:p w14:paraId="36653FE9" w14:textId="655195F3" w:rsidR="0069550A" w:rsidRDefault="0069550A"/>
    <w:p w14:paraId="05F26FFC" w14:textId="35137E4F" w:rsidR="0069550A" w:rsidRDefault="0069550A">
      <w:r>
        <w:t>2. Which of the following can accurately predict exchange rate movements over decades.</w:t>
      </w:r>
      <w:r w:rsidR="008D4794">
        <w:t xml:space="preserve"> </w:t>
      </w:r>
    </w:p>
    <w:p w14:paraId="15075F65" w14:textId="4B406CF0" w:rsidR="0069550A" w:rsidRPr="0009236D" w:rsidRDefault="0069550A" w:rsidP="0069550A">
      <w:r w:rsidRPr="0009236D">
        <w:t xml:space="preserve">A. The relative trade flows of goods and services would suggest that countries with trade </w:t>
      </w:r>
      <w:r w:rsidRPr="0009236D">
        <w:t>DEFICITS</w:t>
      </w:r>
      <w:r w:rsidRPr="0009236D">
        <w:t xml:space="preserve"> will experience currency depreciation.</w:t>
      </w:r>
    </w:p>
    <w:p w14:paraId="56E35B6A" w14:textId="01A00E01" w:rsidR="0069550A" w:rsidRPr="0009236D" w:rsidRDefault="0069550A" w:rsidP="0069550A">
      <w:r w:rsidRPr="0009236D">
        <w:t xml:space="preserve">B. The relative trade flows of goods and services would suggest that countries with trade </w:t>
      </w:r>
      <w:r w:rsidRPr="0009236D">
        <w:t>SURPLUSES</w:t>
      </w:r>
      <w:r w:rsidRPr="0009236D">
        <w:t xml:space="preserve"> will experience currency depreciation.</w:t>
      </w:r>
    </w:p>
    <w:p w14:paraId="45D4B78D" w14:textId="07D92C98" w:rsidR="0069550A" w:rsidRPr="0009236D" w:rsidRDefault="0069550A" w:rsidP="0069550A">
      <w:r w:rsidRPr="0009236D">
        <w:t xml:space="preserve">C. Countries with relatively </w:t>
      </w:r>
      <w:r w:rsidRPr="0009236D">
        <w:t>HIGH</w:t>
      </w:r>
      <w:r w:rsidRPr="0009236D">
        <w:t xml:space="preserve"> inflation will experience currency depreciation.</w:t>
      </w:r>
    </w:p>
    <w:p w14:paraId="1FF6565E" w14:textId="47E17171" w:rsidR="0069550A" w:rsidRPr="0009236D" w:rsidRDefault="0069550A" w:rsidP="0069550A">
      <w:r>
        <w:t>D.</w:t>
      </w:r>
      <w:r>
        <w:t xml:space="preserve"> </w:t>
      </w:r>
      <w:r>
        <w:t xml:space="preserve">Countries with relatively </w:t>
      </w:r>
      <w:r>
        <w:t>LOW</w:t>
      </w:r>
      <w:r>
        <w:t xml:space="preserve"> inflation will experience currency </w:t>
      </w:r>
      <w:r w:rsidRPr="0009236D">
        <w:t>depreciation.</w:t>
      </w:r>
    </w:p>
    <w:p w14:paraId="2351667D" w14:textId="04D58DE6" w:rsidR="0069550A" w:rsidRDefault="0069550A" w:rsidP="0069550A"/>
    <w:p w14:paraId="0FB164C8" w14:textId="2EC9E69A" w:rsidR="0069550A" w:rsidRDefault="0069550A" w:rsidP="0069550A">
      <w:r>
        <w:t>3. Statistically, the best possible method to predict the exchange rate one</w:t>
      </w:r>
      <w:r w:rsidR="00E335AB">
        <w:t xml:space="preserve"> </w:t>
      </w:r>
      <w:r>
        <w:t>month from now would be _____.</w:t>
      </w:r>
    </w:p>
    <w:p w14:paraId="1DCCBBCD" w14:textId="12A060AA" w:rsidR="0069550A" w:rsidRDefault="0069550A" w:rsidP="0069550A">
      <w:r>
        <w:t>A. to use the asset market approach.</w:t>
      </w:r>
      <w:r w:rsidR="00E335AB">
        <w:t xml:space="preserve"> </w:t>
      </w:r>
    </w:p>
    <w:p w14:paraId="59CB4F62" w14:textId="2DA90E82" w:rsidR="0069550A" w:rsidRDefault="0069550A" w:rsidP="0069550A">
      <w:r>
        <w:t>B. to use the Purchasing Power Parity theory.</w:t>
      </w:r>
      <w:r w:rsidR="00E335AB">
        <w:t xml:space="preserve"> </w:t>
      </w:r>
    </w:p>
    <w:p w14:paraId="1002C3EB" w14:textId="3F56B8C1" w:rsidR="0069550A" w:rsidRPr="0009236D" w:rsidRDefault="0069550A" w:rsidP="0069550A">
      <w:r w:rsidRPr="0009236D">
        <w:t xml:space="preserve">C. to use the </w:t>
      </w:r>
      <w:proofErr w:type="spellStart"/>
      <w:r w:rsidRPr="0009236D">
        <w:t>inpayments</w:t>
      </w:r>
      <w:proofErr w:type="spellEnd"/>
      <w:r w:rsidRPr="0009236D">
        <w:t>/outpayments method</w:t>
      </w:r>
    </w:p>
    <w:p w14:paraId="13739751" w14:textId="2A5476B7" w:rsidR="0069550A" w:rsidRPr="0009236D" w:rsidRDefault="0069550A" w:rsidP="0069550A">
      <w:r w:rsidRPr="0009236D">
        <w:t>D. to use the current exchange rate.</w:t>
      </w:r>
      <w:r w:rsidR="00E335AB" w:rsidRPr="0009236D">
        <w:t xml:space="preserve"> </w:t>
      </w:r>
    </w:p>
    <w:p w14:paraId="32BEAB84" w14:textId="6CB2E7E2" w:rsidR="0069550A" w:rsidRDefault="0069550A" w:rsidP="0069550A"/>
    <w:p w14:paraId="30E5F219" w14:textId="1C7A53AA" w:rsidR="00B34876" w:rsidRDefault="00B34876" w:rsidP="00B34876">
      <w:r>
        <w:t>4</w:t>
      </w:r>
      <w:r>
        <w:t>. Suppose the one-year Japanese bond yields 0% in yen while the one-year Brazilian bond yields 4%</w:t>
      </w:r>
      <w:r w:rsidR="00E335AB">
        <w:t xml:space="preserve"> in real</w:t>
      </w:r>
      <w:r>
        <w:t xml:space="preserve">. </w:t>
      </w:r>
      <w:r>
        <w:t>Covered interest parity would suggest _____ and Uncovered interest parity would suggest _____.</w:t>
      </w:r>
    </w:p>
    <w:p w14:paraId="00857896" w14:textId="5A2B814C" w:rsidR="00B34876" w:rsidRPr="0009236D" w:rsidRDefault="00B34876" w:rsidP="00B34876">
      <w:r w:rsidRPr="0009236D">
        <w:t>A. the forward rate has priced in a 4% depreciation of the Brazilian real;</w:t>
      </w:r>
      <w:r w:rsidRPr="0009236D">
        <w:t xml:space="preserve"> </w:t>
      </w:r>
      <w:r w:rsidRPr="0009236D">
        <w:t xml:space="preserve">the spot exchange rate one year from now will </w:t>
      </w:r>
      <w:r w:rsidRPr="0009236D">
        <w:t>not be different from its current value</w:t>
      </w:r>
    </w:p>
    <w:p w14:paraId="1B6FBB41" w14:textId="6DE4837B" w:rsidR="00B34876" w:rsidRPr="0009236D" w:rsidRDefault="00B34876" w:rsidP="00B34876">
      <w:r w:rsidRPr="0009236D">
        <w:t xml:space="preserve">B. </w:t>
      </w:r>
      <w:r w:rsidRPr="0009236D">
        <w:t>the forward rate has priced in a 4% depreciation of the Brazilian real; the spot exchange rate one year from now will reflect a 4% depreciation of the Brazilian real</w:t>
      </w:r>
    </w:p>
    <w:p w14:paraId="286F7F43" w14:textId="0909B33F" w:rsidR="00B34876" w:rsidRPr="0009236D" w:rsidRDefault="00B34876" w:rsidP="00B34876">
      <w:r w:rsidRPr="0009236D">
        <w:t xml:space="preserve">C. the forward rate </w:t>
      </w:r>
      <w:r w:rsidRPr="0009236D">
        <w:t>will be equal to the current spot rate</w:t>
      </w:r>
      <w:r w:rsidRPr="0009236D">
        <w:t>; the spot exchange rate one year from now will not be different from its current value</w:t>
      </w:r>
    </w:p>
    <w:p w14:paraId="5871F9BA" w14:textId="0C0E0222" w:rsidR="00B34876" w:rsidRPr="0009236D" w:rsidRDefault="00B34876" w:rsidP="00B34876">
      <w:r w:rsidRPr="0009236D">
        <w:t>D. the forward rate will be equal to the current spot rate; the spot exchange rate one year from now will reflect a 4% depreciation of the Brazilian real</w:t>
      </w:r>
    </w:p>
    <w:p w14:paraId="2676AB09" w14:textId="318C3B55" w:rsidR="00B34876" w:rsidRDefault="00B34876" w:rsidP="0069550A"/>
    <w:p w14:paraId="534434B6" w14:textId="5A80176A" w:rsidR="00B34876" w:rsidRDefault="00B34876" w:rsidP="00B34876">
      <w:r>
        <w:t>5. Suppose the one-year Japanese bond yields 0% in yen while the one-year Brazilian bond yields 4%</w:t>
      </w:r>
      <w:r w:rsidR="00E335AB">
        <w:t xml:space="preserve"> in real</w:t>
      </w:r>
      <w:r>
        <w:t xml:space="preserve">. If the world economy </w:t>
      </w:r>
      <w:r w:rsidR="0009236D">
        <w:t>was stable</w:t>
      </w:r>
      <w:r w:rsidR="00E335AB">
        <w:t xml:space="preserve"> </w:t>
      </w:r>
      <w:r>
        <w:t>over the next year then we would expect ________.</w:t>
      </w:r>
    </w:p>
    <w:p w14:paraId="7AA7188F" w14:textId="42F3E582" w:rsidR="00B34876" w:rsidRPr="0009236D" w:rsidRDefault="00B34876" w:rsidP="00B34876">
      <w:r w:rsidRPr="0009236D">
        <w:t>A. the Brazilian bond to yield</w:t>
      </w:r>
      <w:r w:rsidR="00E335AB" w:rsidRPr="0009236D">
        <w:t xml:space="preserve"> </w:t>
      </w:r>
      <w:r w:rsidRPr="0009236D">
        <w:t>more than 0% in terms of Japanese yen.</w:t>
      </w:r>
    </w:p>
    <w:p w14:paraId="77662A7F" w14:textId="77777777" w:rsidR="00B34876" w:rsidRPr="0009236D" w:rsidRDefault="00B34876" w:rsidP="00B34876">
      <w:r w:rsidRPr="0009236D">
        <w:t>B. the Japanese bond to yield more than 0% in terms of Japanese yen.</w:t>
      </w:r>
    </w:p>
    <w:p w14:paraId="2579306A" w14:textId="77777777" w:rsidR="00B34876" w:rsidRDefault="00B34876" w:rsidP="00B34876">
      <w:r>
        <w:t>C. Both A and B</w:t>
      </w:r>
    </w:p>
    <w:p w14:paraId="35432A1A" w14:textId="77777777" w:rsidR="00B34876" w:rsidRDefault="00B34876" w:rsidP="00B34876">
      <w:r>
        <w:t>D. Neither A or B</w:t>
      </w:r>
    </w:p>
    <w:p w14:paraId="685BF042" w14:textId="77777777" w:rsidR="0069550A" w:rsidRDefault="0069550A" w:rsidP="0069550A"/>
    <w:p w14:paraId="317FB75B" w14:textId="485C24B2" w:rsidR="0069550A" w:rsidRDefault="0069550A" w:rsidP="0069550A">
      <w:r>
        <w:t xml:space="preserve"> </w:t>
      </w:r>
    </w:p>
    <w:p w14:paraId="31BF5AB3" w14:textId="77777777" w:rsidR="0069550A" w:rsidRDefault="0069550A"/>
    <w:sectPr w:rsidR="0069550A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99FFE6" w14:textId="77777777" w:rsidR="00925A92" w:rsidRDefault="00925A92" w:rsidP="00B34876">
      <w:r>
        <w:separator/>
      </w:r>
    </w:p>
  </w:endnote>
  <w:endnote w:type="continuationSeparator" w:id="0">
    <w:p w14:paraId="4F45C8FD" w14:textId="77777777" w:rsidR="00925A92" w:rsidRDefault="00925A92" w:rsidP="00B348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C2050F9" w14:textId="77777777" w:rsidR="00925A92" w:rsidRDefault="00925A92" w:rsidP="00B34876">
      <w:r>
        <w:separator/>
      </w:r>
    </w:p>
  </w:footnote>
  <w:footnote w:type="continuationSeparator" w:id="0">
    <w:p w14:paraId="3F07C6C4" w14:textId="77777777" w:rsidR="00925A92" w:rsidRDefault="00925A92" w:rsidP="00B348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7FC33B" w14:textId="2A7E84C4" w:rsidR="00B34876" w:rsidRDefault="00B34876">
    <w:pPr>
      <w:pStyle w:val="Header"/>
    </w:pPr>
    <w:r>
      <w:t>Chapter 19 Practice Questions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550A"/>
    <w:rsid w:val="0009236D"/>
    <w:rsid w:val="0069550A"/>
    <w:rsid w:val="006A073F"/>
    <w:rsid w:val="007423A3"/>
    <w:rsid w:val="008D4794"/>
    <w:rsid w:val="00925A92"/>
    <w:rsid w:val="00B34876"/>
    <w:rsid w:val="00B51BB4"/>
    <w:rsid w:val="00E335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F7B41C"/>
  <w15:chartTrackingRefBased/>
  <w15:docId w15:val="{75938F16-FC4E-49FC-900A-09976DA73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487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34876"/>
  </w:style>
  <w:style w:type="paragraph" w:styleId="Footer">
    <w:name w:val="footer"/>
    <w:basedOn w:val="Normal"/>
    <w:link w:val="FooterChar"/>
    <w:uiPriority w:val="99"/>
    <w:unhideWhenUsed/>
    <w:rsid w:val="00B3487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348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361</Words>
  <Characters>2061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Witte</dc:creator>
  <cp:keywords/>
  <dc:description/>
  <cp:lastModifiedBy>Mark Witte</cp:lastModifiedBy>
  <cp:revision>2</cp:revision>
  <dcterms:created xsi:type="dcterms:W3CDTF">2020-10-14T18:26:00Z</dcterms:created>
  <dcterms:modified xsi:type="dcterms:W3CDTF">2020-10-14T18:26:00Z</dcterms:modified>
</cp:coreProperties>
</file>